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35616D" w:rsidRDefault="00F31FB2" w:rsidP="0035616D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5616D">
        <w:t>48/89</w:t>
      </w:r>
      <w:r w:rsidRPr="003A60D4">
        <w:t xml:space="preserve"> от </w:t>
      </w:r>
      <w:r w:rsidR="0035616D">
        <w:t>16.01.2024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35616D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принятии части полномочий органов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местного самоуправления Усманского муниципального района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сельским поселением Пашковский сельсовет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5616D">
        <w:rPr>
          <w:rFonts w:ascii="Times New Roman" w:hAnsi="Times New Roman" w:cs="Times New Roman"/>
          <w:color w:val="000000" w:themeColor="text1"/>
        </w:rPr>
        <w:t>16.01.2024</w:t>
      </w:r>
      <w:bookmarkStart w:id="0" w:name="_GoBack"/>
      <w:bookmarkEnd w:id="0"/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2024-06-04T12:51:00Z</dcterms:modified>
</cp:coreProperties>
</file>